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7ADB76B8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522FBD" w:rsidRPr="00522FBD">
        <w:rPr>
          <w:rFonts w:cs="Arial"/>
          <w:b/>
          <w:iCs/>
          <w:sz w:val="24"/>
          <w:szCs w:val="24"/>
        </w:rPr>
        <w:t>R4-1812051</w:t>
      </w:r>
      <w:bookmarkStart w:id="1" w:name="_GoBack"/>
      <w:bookmarkEnd w:id="1"/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2F584D82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426D41">
        <w:rPr>
          <w:sz w:val="22"/>
        </w:rPr>
        <w:t>ia</w:t>
      </w:r>
    </w:p>
    <w:p w14:paraId="5B6A96A7" w14:textId="0729200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5740F" w:rsidRPr="00A5740F">
        <w:rPr>
          <w:sz w:val="22"/>
        </w:rPr>
        <w:t>n65 A-MPR study</w:t>
      </w:r>
    </w:p>
    <w:p w14:paraId="23226DA5" w14:textId="2F355B3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272BA" w:rsidRPr="002272BA">
        <w:rPr>
          <w:b/>
          <w:sz w:val="22"/>
        </w:rPr>
        <w:t>7.6.10.2</w:t>
      </w:r>
    </w:p>
    <w:p w14:paraId="7AD518C5" w14:textId="530AD5D5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426D41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2F6EA9AE" w:rsidR="00EA3488" w:rsidRDefault="00C705A2" w:rsidP="000B5E8E">
      <w:r>
        <w:t>This contribution presents our results for n65 to protect band 34.</w:t>
      </w:r>
    </w:p>
    <w:p w14:paraId="43705725" w14:textId="19DF35CC" w:rsidR="00C705A2" w:rsidRDefault="00C705A2" w:rsidP="00C705A2">
      <w:pPr>
        <w:pStyle w:val="Heading1"/>
      </w:pPr>
      <w:r>
        <w:t>2</w:t>
      </w:r>
      <w:r>
        <w:tab/>
        <w:t>Discussion</w:t>
      </w:r>
    </w:p>
    <w:p w14:paraId="231F8E28" w14:textId="47EDD136" w:rsidR="00C705A2" w:rsidRDefault="00C705A2" w:rsidP="00C705A2">
      <w:r>
        <w:t xml:space="preserve">During email discussion on RAN4 reflector prior the meeting it was agreed to simulate 6 scenarios which are presented in Figure 1 and are taken from [1]. After doing the initial analysis we decided to simulate additional two positions to 5 MHz carrier, these positions are the next two </w:t>
      </w:r>
      <w:r w:rsidR="002272BA">
        <w:t>lower frequency positions to</w:t>
      </w:r>
      <w:r>
        <w:t xml:space="preserve"> the one indicated in Figure 1.</w:t>
      </w:r>
    </w:p>
    <w:p w14:paraId="41FEC4D1" w14:textId="7857F6A8" w:rsidR="00C705A2" w:rsidRDefault="00C705A2" w:rsidP="00C705A2">
      <w:r w:rsidRPr="002C62CD">
        <w:rPr>
          <w:rFonts w:hint="eastAsia"/>
          <w:noProof/>
        </w:rPr>
        <w:drawing>
          <wp:inline distT="0" distB="0" distL="0" distR="0" wp14:anchorId="65D157E5" wp14:editId="0BCC1C49">
            <wp:extent cx="6103620" cy="1531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ED744" w14:textId="77777777" w:rsidR="00C705A2" w:rsidRPr="00C705A2" w:rsidRDefault="00C705A2" w:rsidP="00C705A2">
      <w:pPr>
        <w:jc w:val="center"/>
        <w:rPr>
          <w:b/>
        </w:rPr>
      </w:pPr>
      <w:r>
        <w:rPr>
          <w:b/>
        </w:rPr>
        <w:t>Figure 1: Simulated cases</w:t>
      </w:r>
    </w:p>
    <w:p w14:paraId="619E8743" w14:textId="15D831B4" w:rsidR="00C705A2" w:rsidRDefault="00C705A2" w:rsidP="00C705A2">
      <w:r>
        <w:t>Results in Table 1 and 2 are presented in same format as what was used for NS_05 to keep consistency. Only max A-MPR per modulation is reported and it is total backoff</w:t>
      </w:r>
      <w:r w:rsidR="00426D41">
        <w:t>.</w:t>
      </w:r>
    </w:p>
    <w:p w14:paraId="34913324" w14:textId="32084CEC" w:rsidR="00C705A2" w:rsidRPr="00C705A2" w:rsidRDefault="00C705A2" w:rsidP="00C705A2">
      <w:pPr>
        <w:jc w:val="center"/>
        <w:rPr>
          <w:b/>
        </w:rPr>
      </w:pPr>
      <w:r>
        <w:rPr>
          <w:b/>
        </w:rPr>
        <w:t>Table 1: Parameter</w:t>
      </w:r>
    </w:p>
    <w:tbl>
      <w:tblPr>
        <w:tblW w:w="4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820"/>
        <w:gridCol w:w="920"/>
        <w:gridCol w:w="980"/>
      </w:tblGrid>
      <w:tr w:rsidR="00C705A2" w:rsidRPr="00C705A2" w14:paraId="202AAF9D" w14:textId="77777777" w:rsidTr="00C705A2">
        <w:trPr>
          <w:trHeight w:val="288"/>
          <w:jc w:val="center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612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CBW [MHz]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40F3" w14:textId="77777777" w:rsidR="00C705A2" w:rsidRPr="00C705A2" w:rsidRDefault="00C705A2" w:rsidP="00C705A2">
            <w:pPr>
              <w:pStyle w:val="TAH"/>
              <w:rPr>
                <w:lang w:val="en-US" w:eastAsia="fi-FI"/>
              </w:rPr>
            </w:pPr>
            <w:r w:rsidRPr="00C705A2">
              <w:rPr>
                <w:lang w:val="en-US" w:eastAsia="fi-FI"/>
              </w:rPr>
              <w:t>Offset from band edge [MHz]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7DD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Fc [MHz]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CF70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A-MPR</w:t>
            </w:r>
          </w:p>
        </w:tc>
      </w:tr>
      <w:tr w:rsidR="00C705A2" w:rsidRPr="00C705A2" w14:paraId="68748853" w14:textId="77777777" w:rsidTr="00C705A2">
        <w:trPr>
          <w:trHeight w:val="288"/>
          <w:jc w:val="center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F28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9232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58A3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4234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C705A2" w:rsidRPr="00C705A2" w14:paraId="048E171B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C44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8F6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C0A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1992,5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970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A1</w:t>
            </w:r>
          </w:p>
        </w:tc>
      </w:tr>
      <w:tr w:rsidR="00C705A2" w:rsidRPr="00C705A2" w14:paraId="0A32F1B4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0A53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EFB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FA7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1997,5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0BD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A2</w:t>
            </w:r>
          </w:p>
        </w:tc>
      </w:tr>
      <w:tr w:rsidR="00C705A2" w:rsidRPr="00C705A2" w14:paraId="56FD610F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3B83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087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FBC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2002,5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B165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A3</w:t>
            </w:r>
          </w:p>
        </w:tc>
      </w:tr>
      <w:tr w:rsidR="00C705A2" w:rsidRPr="00C705A2" w14:paraId="3E57CFE7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4F8B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7231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B4D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88CB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A4</w:t>
            </w:r>
          </w:p>
        </w:tc>
      </w:tr>
      <w:tr w:rsidR="00C705A2" w:rsidRPr="00C705A2" w14:paraId="10E98406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A9E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079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4C6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1995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AF2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A5</w:t>
            </w:r>
          </w:p>
        </w:tc>
      </w:tr>
      <w:tr w:rsidR="00C705A2" w:rsidRPr="00C705A2" w14:paraId="154C1C2D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A2A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137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9F2B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F8A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A6</w:t>
            </w:r>
          </w:p>
        </w:tc>
      </w:tr>
      <w:tr w:rsidR="00C705A2" w:rsidRPr="00C705A2" w14:paraId="67B0E4D2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A75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88E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C6A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1987,5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F27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A7</w:t>
            </w:r>
          </w:p>
        </w:tc>
      </w:tr>
      <w:tr w:rsidR="00C705A2" w:rsidRPr="00C705A2" w14:paraId="14591D15" w14:textId="77777777" w:rsidTr="00C705A2">
        <w:trPr>
          <w:trHeight w:val="288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367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357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05F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0E7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A8</w:t>
            </w:r>
          </w:p>
        </w:tc>
      </w:tr>
    </w:tbl>
    <w:p w14:paraId="1DFE2A39" w14:textId="77777777" w:rsidR="00C705A2" w:rsidRDefault="00C705A2" w:rsidP="00C705A2">
      <w:pPr>
        <w:jc w:val="center"/>
        <w:rPr>
          <w:b/>
        </w:rPr>
      </w:pPr>
    </w:p>
    <w:p w14:paraId="241CB3E2" w14:textId="77777777" w:rsidR="00C705A2" w:rsidRDefault="00C705A2" w:rsidP="00C705A2">
      <w:pPr>
        <w:jc w:val="center"/>
        <w:rPr>
          <w:b/>
        </w:rPr>
      </w:pPr>
    </w:p>
    <w:p w14:paraId="7C827497" w14:textId="77777777" w:rsidR="00C705A2" w:rsidRDefault="00C705A2" w:rsidP="00C705A2">
      <w:pPr>
        <w:jc w:val="center"/>
        <w:rPr>
          <w:b/>
        </w:rPr>
      </w:pPr>
    </w:p>
    <w:p w14:paraId="5CCFBB06" w14:textId="77777777" w:rsidR="00C705A2" w:rsidRDefault="00C705A2" w:rsidP="00C705A2">
      <w:pPr>
        <w:jc w:val="center"/>
        <w:rPr>
          <w:b/>
        </w:rPr>
      </w:pPr>
    </w:p>
    <w:p w14:paraId="0964F2E5" w14:textId="01F28CE7" w:rsidR="00C705A2" w:rsidRPr="00C705A2" w:rsidRDefault="00C705A2" w:rsidP="00C705A2">
      <w:pPr>
        <w:jc w:val="center"/>
        <w:rPr>
          <w:b/>
        </w:rPr>
      </w:pPr>
      <w:r>
        <w:rPr>
          <w:b/>
        </w:rPr>
        <w:t>Table 2: A-MPR</w:t>
      </w:r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1003"/>
        <w:gridCol w:w="934"/>
        <w:gridCol w:w="1026"/>
        <w:gridCol w:w="934"/>
        <w:gridCol w:w="1026"/>
        <w:gridCol w:w="934"/>
        <w:gridCol w:w="1026"/>
        <w:gridCol w:w="934"/>
        <w:gridCol w:w="1026"/>
      </w:tblGrid>
      <w:tr w:rsidR="00C705A2" w:rsidRPr="00C705A2" w14:paraId="706320E7" w14:textId="77777777" w:rsidTr="00C705A2">
        <w:trPr>
          <w:trHeight w:val="288"/>
        </w:trPr>
        <w:tc>
          <w:tcPr>
            <w:tcW w:w="196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C8BF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C705A2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F9D0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83C4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E2EC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A3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672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A4</w:t>
            </w:r>
          </w:p>
        </w:tc>
      </w:tr>
      <w:tr w:rsidR="00C705A2" w:rsidRPr="00C705A2" w14:paraId="582AF692" w14:textId="77777777" w:rsidTr="00C705A2">
        <w:trPr>
          <w:trHeight w:val="288"/>
        </w:trPr>
        <w:tc>
          <w:tcPr>
            <w:tcW w:w="19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20AD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4FE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66ED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5E4D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7F66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3435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D262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E07A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913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</w:tr>
      <w:tr w:rsidR="00C705A2" w:rsidRPr="00C705A2" w14:paraId="0308B96B" w14:textId="77777777" w:rsidTr="00C705A2">
        <w:trPr>
          <w:trHeight w:val="288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2281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SC-FDMA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C729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pi/2-BPSK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2A5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302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659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43C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D3D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0C8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FB75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8664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1,5</w:t>
            </w:r>
          </w:p>
        </w:tc>
      </w:tr>
      <w:tr w:rsidR="00C705A2" w:rsidRPr="00C705A2" w14:paraId="56E254B4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E882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8445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QPSK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08A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C13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697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F30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D8F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721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C27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1ED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2,5</w:t>
            </w:r>
          </w:p>
        </w:tc>
      </w:tr>
      <w:tr w:rsidR="00C705A2" w:rsidRPr="00C705A2" w14:paraId="44FF971D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708E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D864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683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EC4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9D9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610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313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DA41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9,5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D03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ED2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</w:t>
            </w:r>
          </w:p>
        </w:tc>
      </w:tr>
      <w:tr w:rsidR="00C705A2" w:rsidRPr="00C705A2" w14:paraId="0DB174E2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FD1E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299D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64QAM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2AF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827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4B0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202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751B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51F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63A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896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</w:t>
            </w:r>
          </w:p>
        </w:tc>
      </w:tr>
      <w:tr w:rsidR="00C705A2" w:rsidRPr="00C705A2" w14:paraId="43E22FB0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B460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C282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256QAM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C3F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23F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766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30E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AFF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59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FA3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2FF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</w:tr>
      <w:tr w:rsidR="00C705A2" w:rsidRPr="00C705A2" w14:paraId="5D7BE8B2" w14:textId="77777777" w:rsidTr="00C705A2">
        <w:trPr>
          <w:trHeight w:val="288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C5BE9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OFDMA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E5D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QPSK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4E0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7C7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FEB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F85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D6E1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5533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48B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51E1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4,5</w:t>
            </w:r>
          </w:p>
        </w:tc>
      </w:tr>
      <w:tr w:rsidR="00C705A2" w:rsidRPr="00C705A2" w14:paraId="2A2F2EA3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EB3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EB01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595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9E9A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6D3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47C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5585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A52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DC0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F91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4,5</w:t>
            </w:r>
          </w:p>
        </w:tc>
      </w:tr>
      <w:tr w:rsidR="00C705A2" w:rsidRPr="00C705A2" w14:paraId="336C299A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E9DF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F4DE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64QAM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AF0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A8B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FE7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3B53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A5D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DB0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6E4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14A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4,5</w:t>
            </w:r>
          </w:p>
        </w:tc>
      </w:tr>
      <w:tr w:rsidR="00C705A2" w:rsidRPr="00C705A2" w14:paraId="126BF0F5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D81A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518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256QAM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CFE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9FE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FEF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4371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38E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544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11,5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125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9EDB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</w:tr>
      <w:tr w:rsidR="00C705A2" w:rsidRPr="00C705A2" w14:paraId="49A89912" w14:textId="77777777" w:rsidTr="00C705A2">
        <w:trPr>
          <w:trHeight w:val="288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9FB9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694E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9ACC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4632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CDF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A7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985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A8</w:t>
            </w:r>
          </w:p>
        </w:tc>
      </w:tr>
      <w:tr w:rsidR="00C705A2" w:rsidRPr="00C705A2" w14:paraId="6A9F2CEF" w14:textId="77777777" w:rsidTr="00C705A2">
        <w:trPr>
          <w:trHeight w:val="288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5171C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89A1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B40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BEB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5469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297E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AF73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9F1A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7780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Inner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0ED1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Outer</w:t>
            </w:r>
          </w:p>
        </w:tc>
      </w:tr>
      <w:tr w:rsidR="00C705A2" w:rsidRPr="00C705A2" w14:paraId="36CEFF8B" w14:textId="77777777" w:rsidTr="00C705A2">
        <w:trPr>
          <w:trHeight w:val="288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BBF76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SC-FDMA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0E9F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pi/2-BPSK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D43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DFE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A685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EAA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14,5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B95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27C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E49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B3F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13</w:t>
            </w:r>
          </w:p>
        </w:tc>
      </w:tr>
      <w:tr w:rsidR="00C705A2" w:rsidRPr="00C705A2" w14:paraId="19F4728F" w14:textId="77777777" w:rsidTr="00C705A2">
        <w:trPr>
          <w:trHeight w:val="288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5827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B626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QPSK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8B7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84B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8,5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DE7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13,5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324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E77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AF3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CB8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79A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14</w:t>
            </w:r>
          </w:p>
        </w:tc>
      </w:tr>
      <w:tr w:rsidR="00C705A2" w:rsidRPr="00C705A2" w14:paraId="23F60411" w14:textId="77777777" w:rsidTr="00C705A2">
        <w:trPr>
          <w:trHeight w:val="288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9EE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04A4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0A0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918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997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727B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AE4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B7B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8,5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1251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8CA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14,5</w:t>
            </w:r>
          </w:p>
        </w:tc>
      </w:tr>
      <w:tr w:rsidR="00C705A2" w:rsidRPr="00C705A2" w14:paraId="6025B221" w14:textId="77777777" w:rsidTr="00C705A2">
        <w:trPr>
          <w:trHeight w:val="288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BD65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8E88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64QAM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ABC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F03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890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E47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D7A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431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8,5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5A2B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0B05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14,5</w:t>
            </w:r>
          </w:p>
        </w:tc>
      </w:tr>
      <w:tr w:rsidR="00C705A2" w:rsidRPr="00C705A2" w14:paraId="67FC3482" w14:textId="77777777" w:rsidTr="00C705A2">
        <w:trPr>
          <w:trHeight w:val="288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8ACF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F37A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256QAM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65B7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5,5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E18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9,5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5C1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E81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F53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664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162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624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15</w:t>
            </w:r>
          </w:p>
        </w:tc>
      </w:tr>
      <w:tr w:rsidR="00C705A2" w:rsidRPr="00C705A2" w14:paraId="1ED71795" w14:textId="77777777" w:rsidTr="00C705A2">
        <w:trPr>
          <w:trHeight w:val="288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747E7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OFDMA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393D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QPSK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CE9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A91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4FA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054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E96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236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560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0191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17</w:t>
            </w:r>
          </w:p>
        </w:tc>
      </w:tr>
      <w:tr w:rsidR="00C705A2" w:rsidRPr="00C705A2" w14:paraId="1EAF18DB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6501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A1D7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A41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471E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180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6F83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17,5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9E5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3,5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B6A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606F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2DD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17,5</w:t>
            </w:r>
          </w:p>
        </w:tc>
      </w:tr>
      <w:tr w:rsidR="00C705A2" w:rsidRPr="00C705A2" w14:paraId="61B69503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4B6C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3B1D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64QAM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88F3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9BB5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5FE5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17,5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B8D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17,5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27F5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A96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FEF4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C05D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17,5</w:t>
            </w:r>
          </w:p>
        </w:tc>
      </w:tr>
      <w:tr w:rsidR="00C705A2" w:rsidRPr="00C705A2" w14:paraId="5747DFB3" w14:textId="77777777" w:rsidTr="00C705A2">
        <w:trPr>
          <w:trHeight w:val="288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7D24" w14:textId="77777777" w:rsidR="00C705A2" w:rsidRPr="00C705A2" w:rsidRDefault="00C705A2" w:rsidP="00C705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9AE2" w14:textId="77777777" w:rsidR="00C705A2" w:rsidRPr="00C705A2" w:rsidRDefault="00C705A2" w:rsidP="00C705A2">
            <w:pPr>
              <w:pStyle w:val="TAH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256QAM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8A8C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EA69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97E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905A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83D8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MPR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C352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F010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7666" w14:textId="77777777" w:rsidR="00C705A2" w:rsidRPr="00C705A2" w:rsidRDefault="00C705A2" w:rsidP="00C705A2">
            <w:pPr>
              <w:pStyle w:val="TAC"/>
              <w:rPr>
                <w:lang w:val="fi-FI" w:eastAsia="fi-FI"/>
              </w:rPr>
            </w:pPr>
            <w:r w:rsidRPr="00C705A2">
              <w:rPr>
                <w:lang w:val="fi-FI" w:eastAsia="fi-FI"/>
              </w:rPr>
              <w:t>17,5</w:t>
            </w:r>
          </w:p>
        </w:tc>
      </w:tr>
    </w:tbl>
    <w:p w14:paraId="2A8A471B" w14:textId="77777777" w:rsidR="00C705A2" w:rsidRDefault="00C705A2" w:rsidP="00C705A2"/>
    <w:p w14:paraId="1A40C040" w14:textId="23AEBE7F" w:rsidR="00C705A2" w:rsidRDefault="00C705A2" w:rsidP="00C705A2">
      <w:pPr>
        <w:pStyle w:val="Heading1"/>
      </w:pPr>
      <w:r>
        <w:t>3</w:t>
      </w:r>
      <w:r>
        <w:tab/>
        <w:t>Conclusion</w:t>
      </w:r>
    </w:p>
    <w:p w14:paraId="01CEDACB" w14:textId="5B8F858B" w:rsidR="00C705A2" w:rsidRDefault="00C705A2" w:rsidP="00C705A2">
      <w:r>
        <w:t xml:space="preserve">As a conclusion we can note that </w:t>
      </w:r>
    </w:p>
    <w:p w14:paraId="2C02FE36" w14:textId="23B019A0" w:rsidR="00C705A2" w:rsidRPr="00C705A2" w:rsidRDefault="00C705A2" w:rsidP="00C705A2">
      <w:pPr>
        <w:pStyle w:val="ListParagraph"/>
        <w:numPr>
          <w:ilvl w:val="0"/>
          <w:numId w:val="5"/>
        </w:numPr>
      </w:pPr>
      <w:r>
        <w:t xml:space="preserve">5 MHz carrier benefits clearly when Fc is lowered (A2, A3) from </w:t>
      </w:r>
      <w:r w:rsidR="002272BA">
        <w:rPr>
          <w:lang w:val="en-US" w:eastAsia="fi-FI"/>
        </w:rPr>
        <w:t>200</w:t>
      </w:r>
      <w:r w:rsidRPr="00C705A2">
        <w:rPr>
          <w:lang w:val="en-US" w:eastAsia="fi-FI"/>
        </w:rPr>
        <w:t>2,5</w:t>
      </w:r>
      <w:r w:rsidR="002272BA">
        <w:rPr>
          <w:lang w:val="en-US" w:eastAsia="fi-FI"/>
        </w:rPr>
        <w:t xml:space="preserve"> MHz</w:t>
      </w:r>
      <w:r>
        <w:rPr>
          <w:lang w:val="en-US" w:eastAsia="fi-FI"/>
        </w:rPr>
        <w:t xml:space="preserve"> which was the only position in [1]</w:t>
      </w:r>
    </w:p>
    <w:p w14:paraId="0D46B712" w14:textId="0731515E" w:rsidR="00C705A2" w:rsidRPr="00C705A2" w:rsidRDefault="00C705A2" w:rsidP="00C705A2">
      <w:pPr>
        <w:pStyle w:val="ListParagraph"/>
        <w:numPr>
          <w:ilvl w:val="0"/>
          <w:numId w:val="5"/>
        </w:numPr>
      </w:pPr>
      <w:r>
        <w:rPr>
          <w:lang w:val="en-US" w:eastAsia="fi-FI"/>
        </w:rPr>
        <w:t xml:space="preserve">Similarly </w:t>
      </w:r>
      <w:r>
        <w:t xml:space="preserve">10 MHz carrier benefits when Fc is lowered (A5, A6) from </w:t>
      </w:r>
      <w:r>
        <w:rPr>
          <w:lang w:val="en-US" w:eastAsia="fi-FI"/>
        </w:rPr>
        <w:t xml:space="preserve">2000 </w:t>
      </w:r>
      <w:r w:rsidR="002272BA">
        <w:rPr>
          <w:lang w:val="en-US" w:eastAsia="fi-FI"/>
        </w:rPr>
        <w:t xml:space="preserve">MHz </w:t>
      </w:r>
      <w:r>
        <w:rPr>
          <w:lang w:val="en-US" w:eastAsia="fi-FI"/>
        </w:rPr>
        <w:t xml:space="preserve">(A6). </w:t>
      </w:r>
    </w:p>
    <w:p w14:paraId="0E92C483" w14:textId="7D0E005F" w:rsidR="00C705A2" w:rsidRPr="00C705A2" w:rsidRDefault="00C705A2" w:rsidP="00C705A2">
      <w:pPr>
        <w:pStyle w:val="ListParagraph"/>
        <w:numPr>
          <w:ilvl w:val="0"/>
          <w:numId w:val="5"/>
        </w:numPr>
      </w:pPr>
      <w:r>
        <w:rPr>
          <w:lang w:val="en-US" w:eastAsia="fi-FI"/>
        </w:rPr>
        <w:t xml:space="preserve">15 MHz was only simulated in one position 1987,5 MHz A7 and has some inner allocations that do not require A-MPR </w:t>
      </w:r>
    </w:p>
    <w:p w14:paraId="1D313C31" w14:textId="55250D96" w:rsidR="00C705A2" w:rsidRDefault="00C705A2" w:rsidP="001060F6">
      <w:pPr>
        <w:pStyle w:val="ListParagraph"/>
        <w:numPr>
          <w:ilvl w:val="0"/>
          <w:numId w:val="5"/>
        </w:numPr>
      </w:pPr>
      <w:r>
        <w:rPr>
          <w:lang w:eastAsia="fi-FI"/>
        </w:rPr>
        <w:t>20</w:t>
      </w:r>
      <w:r w:rsidRPr="00C705A2">
        <w:rPr>
          <w:lang w:val="en-US" w:eastAsia="fi-FI"/>
        </w:rPr>
        <w:t xml:space="preserve"> MHz was only simulated in one position 1990 MHz A8 </w:t>
      </w:r>
      <w:r w:rsidR="002272BA">
        <w:rPr>
          <w:lang w:val="en-US" w:eastAsia="fi-FI"/>
        </w:rPr>
        <w:t>and it requires substantial A-MPR</w:t>
      </w:r>
      <w:r w:rsidRPr="00C705A2">
        <w:rPr>
          <w:lang w:val="en-US" w:eastAsia="fi-FI"/>
        </w:rPr>
        <w:t xml:space="preserve"> </w:t>
      </w:r>
    </w:p>
    <w:p w14:paraId="27A97569" w14:textId="4830621F" w:rsidR="00C705A2" w:rsidRDefault="00C705A2" w:rsidP="00C705A2">
      <w:pPr>
        <w:pStyle w:val="Heading1"/>
      </w:pPr>
      <w:r>
        <w:t>4</w:t>
      </w:r>
      <w:r>
        <w:tab/>
        <w:t>References</w:t>
      </w:r>
    </w:p>
    <w:p w14:paraId="03311116" w14:textId="2F8933A0" w:rsidR="00C705A2" w:rsidRPr="00C705A2" w:rsidRDefault="00C705A2" w:rsidP="00C705A2">
      <w:r>
        <w:t xml:space="preserve">[1] </w:t>
      </w:r>
      <w:r w:rsidRPr="00C705A2">
        <w:t>R4-158247</w:t>
      </w:r>
      <w:r>
        <w:t xml:space="preserve">, </w:t>
      </w:r>
      <w:r w:rsidRPr="00C705A2">
        <w:t>Band 65 A-MPR Tables for Band 34 protection</w:t>
      </w:r>
      <w:r>
        <w:t xml:space="preserve">, </w:t>
      </w:r>
      <w:r w:rsidRPr="00C705A2">
        <w:t>Nokia Networks</w:t>
      </w:r>
      <w:r>
        <w:t>, RAN4#77</w:t>
      </w:r>
    </w:p>
    <w:p w14:paraId="78B06509" w14:textId="77777777" w:rsidR="00C705A2" w:rsidRPr="00C705A2" w:rsidRDefault="00C705A2" w:rsidP="00C705A2"/>
    <w:p w14:paraId="6ED3D0B6" w14:textId="77777777" w:rsidR="00C705A2" w:rsidRPr="00C705A2" w:rsidRDefault="00C705A2" w:rsidP="00C705A2"/>
    <w:sectPr w:rsidR="00C705A2" w:rsidRPr="00C705A2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7F2E0" w14:textId="77777777" w:rsidR="000574FE" w:rsidRDefault="000574FE" w:rsidP="002B3503">
      <w:pPr>
        <w:spacing w:after="0"/>
      </w:pPr>
      <w:r>
        <w:separator/>
      </w:r>
    </w:p>
  </w:endnote>
  <w:endnote w:type="continuationSeparator" w:id="0">
    <w:p w14:paraId="17BCD384" w14:textId="77777777" w:rsidR="000574FE" w:rsidRDefault="000574F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99207" w14:textId="77777777" w:rsidR="000574FE" w:rsidRDefault="000574FE" w:rsidP="002B3503">
      <w:pPr>
        <w:spacing w:after="0"/>
      </w:pPr>
      <w:r>
        <w:separator/>
      </w:r>
    </w:p>
  </w:footnote>
  <w:footnote w:type="continuationSeparator" w:id="0">
    <w:p w14:paraId="375D2CCE" w14:textId="77777777" w:rsidR="000574FE" w:rsidRDefault="000574F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F53BA"/>
    <w:multiLevelType w:val="hybridMultilevel"/>
    <w:tmpl w:val="A8400B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574FE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214C87"/>
    <w:rsid w:val="00215035"/>
    <w:rsid w:val="002272BA"/>
    <w:rsid w:val="00291DDD"/>
    <w:rsid w:val="002A7181"/>
    <w:rsid w:val="002B3503"/>
    <w:rsid w:val="002F6A38"/>
    <w:rsid w:val="00347DEA"/>
    <w:rsid w:val="003777FE"/>
    <w:rsid w:val="0042109F"/>
    <w:rsid w:val="00426D41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22FBD"/>
    <w:rsid w:val="00560A63"/>
    <w:rsid w:val="00564B2E"/>
    <w:rsid w:val="00570B14"/>
    <w:rsid w:val="005B2640"/>
    <w:rsid w:val="005F6CE3"/>
    <w:rsid w:val="00602EB6"/>
    <w:rsid w:val="00641C2E"/>
    <w:rsid w:val="00666849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51E8"/>
    <w:rsid w:val="00A5740F"/>
    <w:rsid w:val="00A6018C"/>
    <w:rsid w:val="00AE6327"/>
    <w:rsid w:val="00B4385F"/>
    <w:rsid w:val="00B65B59"/>
    <w:rsid w:val="00BC764C"/>
    <w:rsid w:val="00BF4B17"/>
    <w:rsid w:val="00C21554"/>
    <w:rsid w:val="00C705A2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2F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22F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2F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2F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2F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2F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2FBD"/>
    <w:pPr>
      <w:outlineLvl w:val="5"/>
    </w:pPr>
  </w:style>
  <w:style w:type="paragraph" w:styleId="Heading7">
    <w:name w:val="heading 7"/>
    <w:basedOn w:val="H6"/>
    <w:next w:val="Normal"/>
    <w:qFormat/>
    <w:rsid w:val="00522FBD"/>
    <w:pPr>
      <w:outlineLvl w:val="6"/>
    </w:pPr>
  </w:style>
  <w:style w:type="paragraph" w:styleId="Heading8">
    <w:name w:val="heading 8"/>
    <w:basedOn w:val="Heading1"/>
    <w:next w:val="Normal"/>
    <w:qFormat/>
    <w:rsid w:val="00522F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2FBD"/>
    <w:pPr>
      <w:outlineLvl w:val="8"/>
    </w:pPr>
  </w:style>
  <w:style w:type="character" w:default="1" w:styleId="DefaultParagraphFont">
    <w:name w:val="Default Paragraph Font"/>
    <w:semiHidden/>
    <w:rsid w:val="00522F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2FBD"/>
  </w:style>
  <w:style w:type="paragraph" w:styleId="TOC8">
    <w:name w:val="toc 8"/>
    <w:basedOn w:val="TOC1"/>
    <w:semiHidden/>
    <w:rsid w:val="00522FBD"/>
    <w:pPr>
      <w:spacing w:before="180"/>
      <w:ind w:left="2693" w:hanging="2693"/>
    </w:pPr>
    <w:rPr>
      <w:b/>
    </w:rPr>
  </w:style>
  <w:style w:type="paragraph" w:styleId="TOC1">
    <w:name w:val="toc 1"/>
    <w:semiHidden/>
    <w:rsid w:val="00522F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22F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22FBD"/>
    <w:pPr>
      <w:ind w:left="1701" w:hanging="1701"/>
    </w:pPr>
  </w:style>
  <w:style w:type="paragraph" w:styleId="TOC4">
    <w:name w:val="toc 4"/>
    <w:basedOn w:val="TOC3"/>
    <w:semiHidden/>
    <w:rsid w:val="00522FBD"/>
    <w:pPr>
      <w:ind w:left="1418" w:hanging="1418"/>
    </w:pPr>
  </w:style>
  <w:style w:type="paragraph" w:styleId="TOC3">
    <w:name w:val="toc 3"/>
    <w:basedOn w:val="TOC2"/>
    <w:semiHidden/>
    <w:rsid w:val="00522FBD"/>
    <w:pPr>
      <w:ind w:left="1134" w:hanging="1134"/>
    </w:pPr>
  </w:style>
  <w:style w:type="paragraph" w:styleId="TOC2">
    <w:name w:val="toc 2"/>
    <w:basedOn w:val="TOC1"/>
    <w:semiHidden/>
    <w:rsid w:val="00522F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2FBD"/>
    <w:pPr>
      <w:ind w:left="284"/>
    </w:pPr>
  </w:style>
  <w:style w:type="paragraph" w:styleId="Index1">
    <w:name w:val="index 1"/>
    <w:basedOn w:val="Normal"/>
    <w:semiHidden/>
    <w:rsid w:val="00522FBD"/>
    <w:pPr>
      <w:keepLines/>
      <w:spacing w:after="0"/>
    </w:pPr>
  </w:style>
  <w:style w:type="paragraph" w:customStyle="1" w:styleId="ZH">
    <w:name w:val="ZH"/>
    <w:rsid w:val="00522F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22FBD"/>
    <w:pPr>
      <w:outlineLvl w:val="9"/>
    </w:pPr>
  </w:style>
  <w:style w:type="paragraph" w:styleId="ListNumber2">
    <w:name w:val="List Number 2"/>
    <w:basedOn w:val="ListNumber"/>
    <w:semiHidden/>
    <w:rsid w:val="00522FB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2F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22FBD"/>
    <w:rPr>
      <w:b/>
      <w:position w:val="6"/>
      <w:sz w:val="16"/>
    </w:rPr>
  </w:style>
  <w:style w:type="paragraph" w:styleId="FootnoteText">
    <w:name w:val="footnote text"/>
    <w:basedOn w:val="Normal"/>
    <w:semiHidden/>
    <w:rsid w:val="00522FB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2FBD"/>
    <w:rPr>
      <w:b/>
    </w:rPr>
  </w:style>
  <w:style w:type="paragraph" w:customStyle="1" w:styleId="TAC">
    <w:name w:val="TAC"/>
    <w:basedOn w:val="TAL"/>
    <w:link w:val="TACChar"/>
    <w:rsid w:val="00522FBD"/>
    <w:pPr>
      <w:jc w:val="center"/>
    </w:pPr>
  </w:style>
  <w:style w:type="paragraph" w:customStyle="1" w:styleId="TF">
    <w:name w:val="TF"/>
    <w:basedOn w:val="TH"/>
    <w:rsid w:val="00522FBD"/>
    <w:pPr>
      <w:keepNext w:val="0"/>
      <w:spacing w:before="0" w:after="240"/>
    </w:pPr>
  </w:style>
  <w:style w:type="paragraph" w:customStyle="1" w:styleId="NO">
    <w:name w:val="NO"/>
    <w:basedOn w:val="Normal"/>
    <w:rsid w:val="00522FBD"/>
    <w:pPr>
      <w:keepLines/>
      <w:ind w:left="1135" w:hanging="851"/>
    </w:pPr>
  </w:style>
  <w:style w:type="paragraph" w:styleId="TOC9">
    <w:name w:val="toc 9"/>
    <w:basedOn w:val="TOC8"/>
    <w:semiHidden/>
    <w:rsid w:val="00522FBD"/>
    <w:pPr>
      <w:ind w:left="1418" w:hanging="1418"/>
    </w:pPr>
  </w:style>
  <w:style w:type="paragraph" w:customStyle="1" w:styleId="EX">
    <w:name w:val="EX"/>
    <w:basedOn w:val="Normal"/>
    <w:rsid w:val="00522FBD"/>
    <w:pPr>
      <w:keepLines/>
      <w:ind w:left="1702" w:hanging="1418"/>
    </w:pPr>
  </w:style>
  <w:style w:type="paragraph" w:customStyle="1" w:styleId="FP">
    <w:name w:val="FP"/>
    <w:basedOn w:val="Normal"/>
    <w:rsid w:val="00522FBD"/>
    <w:pPr>
      <w:spacing w:after="0"/>
    </w:pPr>
  </w:style>
  <w:style w:type="paragraph" w:customStyle="1" w:styleId="LD">
    <w:name w:val="LD"/>
    <w:rsid w:val="00522F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22FBD"/>
    <w:pPr>
      <w:spacing w:after="0"/>
    </w:pPr>
  </w:style>
  <w:style w:type="paragraph" w:customStyle="1" w:styleId="EW">
    <w:name w:val="EW"/>
    <w:basedOn w:val="EX"/>
    <w:rsid w:val="00522FBD"/>
    <w:pPr>
      <w:spacing w:after="0"/>
    </w:pPr>
  </w:style>
  <w:style w:type="paragraph" w:styleId="TOC6">
    <w:name w:val="toc 6"/>
    <w:basedOn w:val="TOC5"/>
    <w:next w:val="Normal"/>
    <w:semiHidden/>
    <w:rsid w:val="00522FBD"/>
    <w:pPr>
      <w:ind w:left="1985" w:hanging="1985"/>
    </w:pPr>
  </w:style>
  <w:style w:type="paragraph" w:styleId="TOC7">
    <w:name w:val="toc 7"/>
    <w:basedOn w:val="TOC6"/>
    <w:next w:val="Normal"/>
    <w:semiHidden/>
    <w:rsid w:val="00522FBD"/>
    <w:pPr>
      <w:ind w:left="2268" w:hanging="2268"/>
    </w:pPr>
  </w:style>
  <w:style w:type="paragraph" w:styleId="ListBullet2">
    <w:name w:val="List Bullet 2"/>
    <w:basedOn w:val="ListBullet"/>
    <w:semiHidden/>
    <w:rsid w:val="00522FBD"/>
    <w:pPr>
      <w:ind w:left="851"/>
    </w:pPr>
  </w:style>
  <w:style w:type="paragraph" w:styleId="ListBullet3">
    <w:name w:val="List Bullet 3"/>
    <w:basedOn w:val="ListBullet2"/>
    <w:semiHidden/>
    <w:rsid w:val="00522FBD"/>
    <w:pPr>
      <w:ind w:left="1135"/>
    </w:pPr>
  </w:style>
  <w:style w:type="paragraph" w:styleId="ListNumber">
    <w:name w:val="List Number"/>
    <w:basedOn w:val="List"/>
    <w:semiHidden/>
    <w:rsid w:val="00522FBD"/>
  </w:style>
  <w:style w:type="paragraph" w:customStyle="1" w:styleId="EQ">
    <w:name w:val="EQ"/>
    <w:basedOn w:val="Normal"/>
    <w:next w:val="Normal"/>
    <w:rsid w:val="00522F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2F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2F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2F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22FBD"/>
    <w:pPr>
      <w:jc w:val="right"/>
    </w:pPr>
  </w:style>
  <w:style w:type="paragraph" w:customStyle="1" w:styleId="H6">
    <w:name w:val="H6"/>
    <w:basedOn w:val="Heading5"/>
    <w:next w:val="Normal"/>
    <w:rsid w:val="00522F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2FBD"/>
    <w:pPr>
      <w:ind w:left="851" w:hanging="851"/>
    </w:pPr>
  </w:style>
  <w:style w:type="paragraph" w:customStyle="1" w:styleId="TAL">
    <w:name w:val="TAL"/>
    <w:basedOn w:val="Normal"/>
    <w:rsid w:val="00522F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2F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22F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22F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22F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22FBD"/>
    <w:pPr>
      <w:framePr w:wrap="notBeside" w:y="16161"/>
    </w:pPr>
  </w:style>
  <w:style w:type="character" w:customStyle="1" w:styleId="ZGSM">
    <w:name w:val="ZGSM"/>
    <w:rsid w:val="00522FBD"/>
  </w:style>
  <w:style w:type="paragraph" w:styleId="List2">
    <w:name w:val="List 2"/>
    <w:basedOn w:val="List"/>
    <w:semiHidden/>
    <w:rsid w:val="00522FBD"/>
    <w:pPr>
      <w:ind w:left="851"/>
    </w:pPr>
  </w:style>
  <w:style w:type="paragraph" w:customStyle="1" w:styleId="ZG">
    <w:name w:val="ZG"/>
    <w:rsid w:val="00522F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22FBD"/>
    <w:pPr>
      <w:ind w:left="1135"/>
    </w:pPr>
  </w:style>
  <w:style w:type="paragraph" w:styleId="List4">
    <w:name w:val="List 4"/>
    <w:basedOn w:val="List3"/>
    <w:semiHidden/>
    <w:rsid w:val="00522FBD"/>
    <w:pPr>
      <w:ind w:left="1418"/>
    </w:pPr>
  </w:style>
  <w:style w:type="paragraph" w:styleId="List5">
    <w:name w:val="List 5"/>
    <w:basedOn w:val="List4"/>
    <w:semiHidden/>
    <w:rsid w:val="00522FBD"/>
    <w:pPr>
      <w:ind w:left="1702"/>
    </w:pPr>
  </w:style>
  <w:style w:type="paragraph" w:customStyle="1" w:styleId="EditorsNote">
    <w:name w:val="Editor's Note"/>
    <w:basedOn w:val="NO"/>
    <w:rsid w:val="00522FBD"/>
    <w:rPr>
      <w:color w:val="FF0000"/>
    </w:rPr>
  </w:style>
  <w:style w:type="paragraph" w:styleId="List">
    <w:name w:val="List"/>
    <w:basedOn w:val="Normal"/>
    <w:semiHidden/>
    <w:rsid w:val="00522FBD"/>
    <w:pPr>
      <w:ind w:left="568" w:hanging="284"/>
    </w:pPr>
  </w:style>
  <w:style w:type="paragraph" w:styleId="ListBullet">
    <w:name w:val="List Bullet"/>
    <w:basedOn w:val="List"/>
    <w:semiHidden/>
    <w:rsid w:val="00522FBD"/>
  </w:style>
  <w:style w:type="paragraph" w:styleId="ListBullet4">
    <w:name w:val="List Bullet 4"/>
    <w:basedOn w:val="ListBullet3"/>
    <w:semiHidden/>
    <w:rsid w:val="00522FBD"/>
    <w:pPr>
      <w:ind w:left="1418"/>
    </w:pPr>
  </w:style>
  <w:style w:type="paragraph" w:styleId="ListBullet5">
    <w:name w:val="List Bullet 5"/>
    <w:basedOn w:val="ListBullet4"/>
    <w:semiHidden/>
    <w:rsid w:val="00522FBD"/>
    <w:pPr>
      <w:ind w:left="1702"/>
    </w:pPr>
  </w:style>
  <w:style w:type="paragraph" w:customStyle="1" w:styleId="B1">
    <w:name w:val="B1"/>
    <w:basedOn w:val="List"/>
    <w:rsid w:val="00522FBD"/>
  </w:style>
  <w:style w:type="paragraph" w:customStyle="1" w:styleId="B2">
    <w:name w:val="B2"/>
    <w:basedOn w:val="List2"/>
    <w:rsid w:val="00522FBD"/>
  </w:style>
  <w:style w:type="paragraph" w:customStyle="1" w:styleId="B3">
    <w:name w:val="B3"/>
    <w:basedOn w:val="List3"/>
    <w:rsid w:val="00522FBD"/>
  </w:style>
  <w:style w:type="paragraph" w:customStyle="1" w:styleId="B4">
    <w:name w:val="B4"/>
    <w:basedOn w:val="List4"/>
    <w:rsid w:val="00522FBD"/>
  </w:style>
  <w:style w:type="paragraph" w:customStyle="1" w:styleId="B5">
    <w:name w:val="B5"/>
    <w:basedOn w:val="List5"/>
    <w:rsid w:val="00522FBD"/>
  </w:style>
  <w:style w:type="paragraph" w:styleId="Footer">
    <w:name w:val="footer"/>
    <w:basedOn w:val="Header"/>
    <w:semiHidden/>
    <w:rsid w:val="00522FBD"/>
    <w:pPr>
      <w:jc w:val="center"/>
    </w:pPr>
    <w:rPr>
      <w:i/>
    </w:rPr>
  </w:style>
  <w:style w:type="paragraph" w:customStyle="1" w:styleId="ZTD">
    <w:name w:val="ZTD"/>
    <w:basedOn w:val="ZB"/>
    <w:rsid w:val="00522FB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2018-09-26T06:49:00Z</dcterms:created>
  <dcterms:modified xsi:type="dcterms:W3CDTF">2018-09-26T06:49:00Z</dcterms:modified>
</cp:coreProperties>
</file>